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341DC" w14:textId="77777777" w:rsidR="004B1EDC" w:rsidRPr="006B709F" w:rsidRDefault="00A749D4" w:rsidP="00A749D4">
      <w:pPr>
        <w:jc w:val="center"/>
        <w:rPr>
          <w:rFonts w:ascii="Arial" w:hAnsi="Arial" w:cs="Arial"/>
          <w:b/>
          <w:sz w:val="24"/>
        </w:rPr>
      </w:pPr>
      <w:r w:rsidRPr="006B709F">
        <w:rPr>
          <w:rFonts w:ascii="Arial" w:hAnsi="Arial" w:cs="Arial"/>
          <w:b/>
          <w:sz w:val="24"/>
        </w:rPr>
        <w:br/>
      </w:r>
      <w:r w:rsidR="004B1EDC" w:rsidRPr="006B709F">
        <w:rPr>
          <w:rFonts w:ascii="Arial" w:hAnsi="Arial" w:cs="Arial"/>
          <w:b/>
          <w:sz w:val="24"/>
        </w:rPr>
        <w:t xml:space="preserve">Open Data and Resource Sharing Plan </w:t>
      </w:r>
      <w:r w:rsidRPr="006B709F">
        <w:rPr>
          <w:rFonts w:ascii="Arial" w:hAnsi="Arial" w:cs="Arial"/>
          <w:b/>
          <w:sz w:val="24"/>
        </w:rPr>
        <w:br/>
      </w:r>
      <w:r w:rsidR="004B1EDC" w:rsidRPr="006B709F">
        <w:rPr>
          <w:rFonts w:ascii="Arial" w:hAnsi="Arial" w:cs="Arial"/>
          <w:b/>
          <w:sz w:val="24"/>
        </w:rPr>
        <w:t>Request for Waiver</w:t>
      </w:r>
      <w:r w:rsidR="004B1EDC" w:rsidRPr="006B709F">
        <w:rPr>
          <w:rFonts w:ascii="Arial" w:hAnsi="Arial" w:cs="Arial"/>
          <w:b/>
          <w:sz w:val="24"/>
        </w:rPr>
        <w:br/>
      </w:r>
    </w:p>
    <w:p w14:paraId="08726F37" w14:textId="77777777" w:rsidR="004B1EDC" w:rsidRPr="006B709F" w:rsidRDefault="004B1EDC" w:rsidP="004B1EDC">
      <w:pPr>
        <w:rPr>
          <w:rFonts w:ascii="Arial" w:eastAsia="Times New Roman" w:hAnsi="Arial" w:cs="Arial"/>
          <w:b/>
          <w:bCs/>
          <w:szCs w:val="20"/>
        </w:rPr>
      </w:pPr>
      <w:r w:rsidRPr="006B709F">
        <w:rPr>
          <w:rFonts w:ascii="Arial" w:eastAsia="Times New Roman" w:hAnsi="Arial" w:cs="Arial"/>
          <w:b/>
          <w:bCs/>
          <w:szCs w:val="20"/>
        </w:rPr>
        <w:t xml:space="preserve">A request for waiver may be made in one of the following categories (check all that apply): </w:t>
      </w:r>
    </w:p>
    <w:p w14:paraId="29213FBD" w14:textId="77777777" w:rsidR="004B1EDC" w:rsidRPr="006B709F" w:rsidRDefault="006B709F" w:rsidP="004B1EDC">
      <w:pPr>
        <w:pStyle w:val="ListParagraph"/>
        <w:ind w:left="765"/>
        <w:rPr>
          <w:rFonts w:ascii="Arial" w:hAnsi="Arial" w:cs="Arial"/>
          <w:sz w:val="10"/>
        </w:rPr>
      </w:pPr>
      <w:sdt>
        <w:sdtPr>
          <w:rPr>
            <w:rFonts w:ascii="Arial" w:hAnsi="Arial" w:cs="Arial"/>
          </w:rPr>
          <w:id w:val="1745834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9D4" w:rsidRPr="006B709F">
            <w:rPr>
              <w:rFonts w:ascii="Segoe UI Symbol" w:eastAsia="MS Gothic" w:hAnsi="Segoe UI Symbol" w:cs="Segoe UI Symbol"/>
            </w:rPr>
            <w:t>☐</w:t>
          </w:r>
        </w:sdtContent>
      </w:sdt>
      <w:r w:rsidR="00F560B0" w:rsidRPr="006B709F">
        <w:rPr>
          <w:rFonts w:ascii="Arial" w:hAnsi="Arial" w:cs="Arial"/>
        </w:rPr>
        <w:t xml:space="preserve"> </w:t>
      </w:r>
      <w:r w:rsidR="004B1EDC" w:rsidRPr="006B709F">
        <w:rPr>
          <w:rFonts w:ascii="Arial" w:hAnsi="Arial" w:cs="Arial"/>
        </w:rPr>
        <w:t>Human Subject Protection (privacy regulations or consent of research participants)</w:t>
      </w:r>
      <w:r w:rsidR="004B1EDC" w:rsidRPr="006B709F">
        <w:rPr>
          <w:rFonts w:ascii="Arial" w:hAnsi="Arial" w:cs="Arial"/>
        </w:rPr>
        <w:br/>
      </w:r>
    </w:p>
    <w:p w14:paraId="7B96F652" w14:textId="77777777" w:rsidR="004B1EDC" w:rsidRPr="006B709F" w:rsidRDefault="006B709F" w:rsidP="004B1EDC">
      <w:pPr>
        <w:pStyle w:val="ListParagraph"/>
        <w:ind w:left="765"/>
        <w:rPr>
          <w:rFonts w:ascii="Arial" w:hAnsi="Arial" w:cs="Arial"/>
          <w:sz w:val="12"/>
        </w:rPr>
      </w:pPr>
      <w:sdt>
        <w:sdtPr>
          <w:rPr>
            <w:rFonts w:ascii="Arial" w:hAnsi="Arial" w:cs="Arial"/>
          </w:rPr>
          <w:id w:val="1309591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689" w:rsidRPr="006B709F">
            <w:rPr>
              <w:rFonts w:ascii="Segoe UI Symbol" w:eastAsia="MS Gothic" w:hAnsi="Segoe UI Symbol" w:cs="Segoe UI Symbol"/>
            </w:rPr>
            <w:t>☐</w:t>
          </w:r>
        </w:sdtContent>
      </w:sdt>
      <w:r w:rsidR="00F560B0" w:rsidRPr="006B709F">
        <w:rPr>
          <w:rFonts w:ascii="Arial" w:hAnsi="Arial" w:cs="Arial"/>
        </w:rPr>
        <w:t xml:space="preserve"> </w:t>
      </w:r>
      <w:r w:rsidR="004B1EDC" w:rsidRPr="006B709F">
        <w:rPr>
          <w:rFonts w:ascii="Arial" w:hAnsi="Arial" w:cs="Arial"/>
        </w:rPr>
        <w:t>Superseding Regulations (laws or institutional policies)</w:t>
      </w:r>
      <w:r w:rsidR="004B1EDC" w:rsidRPr="006B709F">
        <w:rPr>
          <w:rFonts w:ascii="Arial" w:hAnsi="Arial" w:cs="Arial"/>
        </w:rPr>
        <w:br/>
      </w:r>
    </w:p>
    <w:p w14:paraId="69749EA0" w14:textId="77777777" w:rsidR="004B1EDC" w:rsidRPr="006B709F" w:rsidRDefault="006B709F" w:rsidP="004B1EDC">
      <w:pPr>
        <w:pStyle w:val="ListParagraph"/>
        <w:ind w:left="76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68273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689" w:rsidRPr="006B709F">
            <w:rPr>
              <w:rFonts w:ascii="Segoe UI Symbol" w:eastAsia="MS Gothic" w:hAnsi="Segoe UI Symbol" w:cs="Segoe UI Symbol"/>
            </w:rPr>
            <w:t>☐</w:t>
          </w:r>
        </w:sdtContent>
      </w:sdt>
      <w:r w:rsidR="00F560B0" w:rsidRPr="006B709F">
        <w:rPr>
          <w:rFonts w:ascii="Arial" w:hAnsi="Arial" w:cs="Arial"/>
        </w:rPr>
        <w:t xml:space="preserve"> </w:t>
      </w:r>
      <w:r w:rsidR="004B1EDC" w:rsidRPr="006B709F">
        <w:rPr>
          <w:rFonts w:ascii="Arial" w:hAnsi="Arial" w:cs="Arial"/>
        </w:rPr>
        <w:t>Intellectual Property (existing IP rights)</w:t>
      </w:r>
    </w:p>
    <w:p w14:paraId="39F63D43" w14:textId="77777777" w:rsidR="00F560B0" w:rsidRPr="006B709F" w:rsidRDefault="00A749D4" w:rsidP="004B1EDC">
      <w:pPr>
        <w:jc w:val="both"/>
        <w:rPr>
          <w:rFonts w:ascii="Arial" w:hAnsi="Arial" w:cs="Arial"/>
          <w:b/>
        </w:rPr>
      </w:pPr>
      <w:r w:rsidRPr="006B709F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9904B6" wp14:editId="27569E00">
                <wp:simplePos x="0" y="0"/>
                <wp:positionH relativeFrom="margin">
                  <wp:align>left</wp:align>
                </wp:positionH>
                <wp:positionV relativeFrom="paragraph">
                  <wp:posOffset>307340</wp:posOffset>
                </wp:positionV>
                <wp:extent cx="6848475" cy="64198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641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F949E" w14:textId="77777777" w:rsidR="00A749D4" w:rsidRDefault="00A749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4.2pt;width:539.25pt;height:505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">
                <v:textbox>
                  <w:txbxContent>
                    <w:p w:rsidR="00A749D4" w:rsidRDefault="00A749D4"/>
                  </w:txbxContent>
                </v:textbox>
                <w10:wrap type="square" anchorx="margin"/>
              </v:shape>
            </w:pict>
          </mc:Fallback>
        </mc:AlternateContent>
      </w:r>
      <w:r w:rsidR="004B1EDC" w:rsidRPr="006B709F">
        <w:rPr>
          <w:rFonts w:ascii="Arial" w:hAnsi="Arial" w:cs="Arial"/>
          <w:b/>
        </w:rPr>
        <w:t xml:space="preserve">Explanation for </w:t>
      </w:r>
      <w:r w:rsidRPr="006B709F">
        <w:rPr>
          <w:rFonts w:ascii="Arial" w:hAnsi="Arial" w:cs="Arial"/>
          <w:b/>
        </w:rPr>
        <w:t xml:space="preserve">waiver </w:t>
      </w:r>
      <w:r w:rsidR="004B1EDC" w:rsidRPr="006B709F">
        <w:rPr>
          <w:rFonts w:ascii="Arial" w:hAnsi="Arial" w:cs="Arial"/>
          <w:b/>
        </w:rPr>
        <w:t>request (</w:t>
      </w:r>
      <w:r w:rsidRPr="006B709F">
        <w:rPr>
          <w:rFonts w:ascii="Arial" w:hAnsi="Arial" w:cs="Arial"/>
          <w:b/>
        </w:rPr>
        <w:t>can</w:t>
      </w:r>
      <w:r w:rsidR="004B1EDC" w:rsidRPr="006B709F">
        <w:rPr>
          <w:rFonts w:ascii="Arial" w:hAnsi="Arial" w:cs="Arial"/>
          <w:b/>
        </w:rPr>
        <w:t>not exceed this page):</w:t>
      </w:r>
    </w:p>
    <w:sectPr w:rsidR="00F560B0" w:rsidRPr="006B709F" w:rsidSect="00A749D4">
      <w:headerReference w:type="default" r:id="rId7"/>
      <w:pgSz w:w="12240" w:h="15840"/>
      <w:pgMar w:top="720" w:right="720" w:bottom="720" w:left="72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41FDE" w14:textId="77777777" w:rsidR="00E05455" w:rsidRDefault="00E05455" w:rsidP="004B1EDC">
      <w:pPr>
        <w:spacing w:after="0" w:line="240" w:lineRule="auto"/>
      </w:pPr>
      <w:r>
        <w:separator/>
      </w:r>
    </w:p>
  </w:endnote>
  <w:endnote w:type="continuationSeparator" w:id="0">
    <w:p w14:paraId="1421D26B" w14:textId="77777777" w:rsidR="00E05455" w:rsidRDefault="00E05455" w:rsidP="004B1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10697" w14:textId="77777777" w:rsidR="00E05455" w:rsidRDefault="00E05455" w:rsidP="004B1EDC">
      <w:pPr>
        <w:spacing w:after="0" w:line="240" w:lineRule="auto"/>
      </w:pPr>
      <w:r>
        <w:separator/>
      </w:r>
    </w:p>
  </w:footnote>
  <w:footnote w:type="continuationSeparator" w:id="0">
    <w:p w14:paraId="7CDB6829" w14:textId="77777777" w:rsidR="00E05455" w:rsidRDefault="00E05455" w:rsidP="004B1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02026" w14:textId="77777777" w:rsidR="004B1EDC" w:rsidRDefault="004B1EDC">
    <w:pPr>
      <w:pStyle w:val="Header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0981ACCB" wp14:editId="4ECEA869">
          <wp:simplePos x="0" y="0"/>
          <wp:positionH relativeFrom="margin">
            <wp:posOffset>-635</wp:posOffset>
          </wp:positionH>
          <wp:positionV relativeFrom="paragraph">
            <wp:posOffset>-131445</wp:posOffset>
          </wp:positionV>
          <wp:extent cx="1402715" cy="523875"/>
          <wp:effectExtent l="0" t="0" r="6985" b="9525"/>
          <wp:wrapTight wrapText="bothSides">
            <wp:wrapPolygon edited="0">
              <wp:start x="0" y="0"/>
              <wp:lineTo x="0" y="21207"/>
              <wp:lineTo x="21414" y="21207"/>
              <wp:lineTo x="21414" y="0"/>
              <wp:lineTo x="0" y="0"/>
            </wp:wrapPolygon>
          </wp:wrapTight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71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0E2559" w14:textId="77777777" w:rsidR="004B1EDC" w:rsidRDefault="004B1E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73C4C"/>
    <w:multiLevelType w:val="hybridMultilevel"/>
    <w:tmpl w:val="E4D08F2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607880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EDC"/>
    <w:rsid w:val="004168C1"/>
    <w:rsid w:val="004B1EDC"/>
    <w:rsid w:val="005277F0"/>
    <w:rsid w:val="006B709F"/>
    <w:rsid w:val="00794720"/>
    <w:rsid w:val="008D086A"/>
    <w:rsid w:val="00971689"/>
    <w:rsid w:val="00A416EB"/>
    <w:rsid w:val="00A749D4"/>
    <w:rsid w:val="00E05455"/>
    <w:rsid w:val="00F5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AB844F"/>
  <w15:chartTrackingRefBased/>
  <w15:docId w15:val="{9B3D10C3-694A-436A-803B-22C95EEE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EDC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1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EDC"/>
  </w:style>
  <w:style w:type="paragraph" w:styleId="Footer">
    <w:name w:val="footer"/>
    <w:basedOn w:val="Normal"/>
    <w:link w:val="FooterChar"/>
    <w:uiPriority w:val="99"/>
    <w:unhideWhenUsed/>
    <w:rsid w:val="004B1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Kiley Goldstein</dc:creator>
  <cp:keywords/>
  <dc:description/>
  <cp:lastModifiedBy>Jami Goodman</cp:lastModifiedBy>
  <cp:revision>2</cp:revision>
  <cp:lastPrinted>2018-01-12T15:00:00Z</cp:lastPrinted>
  <dcterms:created xsi:type="dcterms:W3CDTF">2024-03-29T17:23:00Z</dcterms:created>
  <dcterms:modified xsi:type="dcterms:W3CDTF">2024-03-29T17:23:00Z</dcterms:modified>
</cp:coreProperties>
</file>