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0C889" w14:textId="77777777" w:rsidR="00A54937" w:rsidRPr="00ED312D" w:rsidRDefault="00A54937" w:rsidP="00A54937">
      <w:pPr>
        <w:rPr>
          <w:rFonts w:ascii="Arial" w:hAnsi="Arial" w:cs="Arial"/>
        </w:rPr>
      </w:pPr>
    </w:p>
    <w:p w14:paraId="1624CEFB" w14:textId="77777777" w:rsidR="001F431E" w:rsidRPr="00ED312D" w:rsidRDefault="001F431E" w:rsidP="00A54937">
      <w:pPr>
        <w:rPr>
          <w:rFonts w:ascii="Arial" w:hAnsi="Arial" w:cs="Arial"/>
        </w:rPr>
      </w:pPr>
    </w:p>
    <w:p w14:paraId="32CECEAA" w14:textId="262EE46D" w:rsidR="00266E5B" w:rsidRPr="00ED312D" w:rsidRDefault="00E52E1A" w:rsidP="00266E5B">
      <w:pPr>
        <w:rPr>
          <w:rFonts w:ascii="Arial" w:hAnsi="Arial" w:cs="Arial"/>
          <w:b/>
          <w:bCs/>
        </w:rPr>
      </w:pPr>
      <w:r w:rsidRPr="00E52E1A">
        <w:rPr>
          <w:rFonts w:ascii="Arial" w:hAnsi="Arial" w:cs="Arial"/>
          <w:b/>
          <w:bCs/>
        </w:rPr>
        <w:t>Mensajes de salud de la mujer en las redes sociales para profesionales</w:t>
      </w:r>
    </w:p>
    <w:p w14:paraId="76EDEE86" w14:textId="77777777" w:rsidR="00E7031D" w:rsidRDefault="00E7031D" w:rsidP="00266E5B">
      <w:pPr>
        <w:rPr>
          <w:rFonts w:ascii="Arial" w:hAnsi="Arial" w:cs="Arial"/>
          <w:b/>
          <w:bCs/>
        </w:rPr>
      </w:pPr>
    </w:p>
    <w:p w14:paraId="65F17B7A" w14:textId="77777777" w:rsidR="00621C53" w:rsidRPr="00621C53" w:rsidRDefault="00621C53" w:rsidP="00266E5B">
      <w:pPr>
        <w:rPr>
          <w:rFonts w:ascii="Arial" w:hAnsi="Arial" w:cs="Arial"/>
          <w:b/>
          <w:bCs/>
          <w:sz w:val="22"/>
          <w:szCs w:val="22"/>
        </w:rPr>
      </w:pPr>
      <w:r w:rsidRPr="00621C53">
        <w:rPr>
          <w:rFonts w:ascii="Arial" w:hAnsi="Arial" w:cs="Arial"/>
          <w:b/>
          <w:bCs/>
          <w:sz w:val="22"/>
          <w:szCs w:val="22"/>
        </w:rPr>
        <w:t>Publicación en redes sociales n.° 1</w:t>
      </w:r>
    </w:p>
    <w:p w14:paraId="7C0CA21F" w14:textId="1A478C25" w:rsidR="00E7031D" w:rsidRPr="00621C53" w:rsidRDefault="00F02F2E" w:rsidP="00266E5B">
      <w:pPr>
        <w:rPr>
          <w:rFonts w:ascii="Arial" w:hAnsi="Arial" w:cs="Arial"/>
          <w:b/>
          <w:bCs/>
          <w:sz w:val="22"/>
          <w:szCs w:val="22"/>
        </w:rPr>
      </w:pPr>
      <w:r w:rsidRPr="00F02F2E">
        <w:rPr>
          <w:rFonts w:ascii="Arial" w:hAnsi="Arial" w:cs="Arial"/>
          <w:sz w:val="22"/>
          <w:szCs w:val="22"/>
        </w:rPr>
        <w:t>La diabetes gestacional (DMG) afecta hasta el 9% de los embarazos en los Estados Unidos y se manifiesta en mujeres negras e hispanas hasta dos veces más que en mujeres blancas. Como profesionales de la salud, es fundamental trabajar juntos para abordar las disparidades en materia de salud, eliminar sesgos y mejorar los resultados de salud materna para todos. Accede a estos recursos de la Asociación Americana de la Diabetes® para aprender cómo puedes desempeñar un papel para garantizar una atención equitativa.</w:t>
      </w:r>
      <w:r>
        <w:rPr>
          <w:rFonts w:ascii="Arial" w:hAnsi="Arial" w:cs="Arial"/>
          <w:sz w:val="22"/>
          <w:szCs w:val="22"/>
        </w:rPr>
        <w:t xml:space="preserve"> </w:t>
      </w:r>
      <w:r w:rsidRPr="00F02F2E">
        <w:rPr>
          <w:rFonts w:ascii="Arial" w:hAnsi="Arial" w:cs="Arial"/>
          <w:b/>
          <w:bCs/>
          <w:sz w:val="22"/>
          <w:szCs w:val="22"/>
        </w:rPr>
        <w:t>professional.diabetes.org/WomensHealth</w:t>
      </w:r>
    </w:p>
    <w:p w14:paraId="3BCA9DFD" w14:textId="77777777" w:rsidR="00621C53" w:rsidRDefault="00621C53" w:rsidP="00266E5B">
      <w:pPr>
        <w:rPr>
          <w:rFonts w:ascii="Arial" w:hAnsi="Arial" w:cs="Arial"/>
          <w:b/>
          <w:bCs/>
          <w:sz w:val="22"/>
          <w:szCs w:val="22"/>
        </w:rPr>
      </w:pPr>
    </w:p>
    <w:p w14:paraId="35846579" w14:textId="77777777" w:rsidR="00F02F2E" w:rsidRDefault="00F02F2E" w:rsidP="00266E5B">
      <w:pPr>
        <w:rPr>
          <w:rFonts w:ascii="Arial" w:hAnsi="Arial" w:cs="Arial"/>
          <w:b/>
          <w:bCs/>
          <w:sz w:val="22"/>
          <w:szCs w:val="22"/>
        </w:rPr>
      </w:pPr>
    </w:p>
    <w:p w14:paraId="7490D284" w14:textId="6343A7AC" w:rsidR="00621C53" w:rsidRDefault="00621C53" w:rsidP="00266E5B">
      <w:pPr>
        <w:rPr>
          <w:rFonts w:ascii="Arial" w:hAnsi="Arial" w:cs="Arial"/>
          <w:b/>
          <w:bCs/>
          <w:sz w:val="22"/>
          <w:szCs w:val="22"/>
        </w:rPr>
      </w:pPr>
      <w:r w:rsidRPr="00621C53">
        <w:rPr>
          <w:rFonts w:ascii="Arial" w:hAnsi="Arial" w:cs="Arial"/>
          <w:b/>
          <w:bCs/>
          <w:sz w:val="22"/>
          <w:szCs w:val="22"/>
        </w:rPr>
        <w:t>Publicación en redes sociales n.° 2</w:t>
      </w:r>
    </w:p>
    <w:p w14:paraId="7338F085" w14:textId="18C027AA" w:rsidR="00621C53" w:rsidRPr="00621C53" w:rsidRDefault="00F02F2E" w:rsidP="00621C53">
      <w:pPr>
        <w:rPr>
          <w:rFonts w:ascii="Arial" w:hAnsi="Arial" w:cs="Arial"/>
          <w:sz w:val="22"/>
          <w:szCs w:val="22"/>
        </w:rPr>
      </w:pPr>
      <w:r w:rsidRPr="00F02F2E">
        <w:rPr>
          <w:rFonts w:ascii="Arial" w:hAnsi="Arial" w:cs="Arial"/>
          <w:sz w:val="22"/>
          <w:szCs w:val="22"/>
        </w:rPr>
        <w:t>La detección temprana de la diabetes gestacional (DMG) es vital para las mujeres con alto riesgo. Anima a las personas que ves a que se realicen las pruebas de detección entre las semanas 24 y 28. La detección temprana puede hacer una diferencia significativa en tu salud y en la salud de tu bebé. Obtén más información con estos recursos de la Asociación Americana de la Diabetes</w:t>
      </w:r>
      <w:r w:rsidRPr="00F02F2E">
        <w:rPr>
          <w:rFonts w:ascii="Arial" w:hAnsi="Arial" w:cs="Arial"/>
          <w:sz w:val="22"/>
          <w:szCs w:val="22"/>
          <w:vertAlign w:val="superscript"/>
        </w:rPr>
        <w:t>®</w:t>
      </w:r>
      <w:r w:rsidRPr="00F02F2E">
        <w:rPr>
          <w:rFonts w:ascii="Arial" w:hAnsi="Arial" w:cs="Arial"/>
          <w:sz w:val="22"/>
          <w:szCs w:val="22"/>
        </w:rPr>
        <w:t>. </w:t>
      </w:r>
      <w:r>
        <w:rPr>
          <w:rFonts w:ascii="Arial" w:hAnsi="Arial" w:cs="Arial"/>
          <w:sz w:val="22"/>
          <w:szCs w:val="22"/>
        </w:rPr>
        <w:t xml:space="preserve"> </w:t>
      </w:r>
      <w:r w:rsidRPr="00F02F2E">
        <w:rPr>
          <w:rFonts w:ascii="Arial" w:hAnsi="Arial" w:cs="Arial"/>
          <w:b/>
          <w:bCs/>
          <w:sz w:val="22"/>
          <w:szCs w:val="22"/>
        </w:rPr>
        <w:t>professional.diabetes.org/WomensHealth</w:t>
      </w:r>
    </w:p>
    <w:p w14:paraId="62633748" w14:textId="77777777" w:rsidR="00E7031D" w:rsidRPr="00621C53" w:rsidRDefault="00E7031D" w:rsidP="00266E5B">
      <w:pPr>
        <w:rPr>
          <w:rFonts w:ascii="Arial" w:hAnsi="Arial" w:cs="Arial"/>
          <w:sz w:val="22"/>
          <w:szCs w:val="22"/>
        </w:rPr>
      </w:pPr>
    </w:p>
    <w:p w14:paraId="2E3B53E2" w14:textId="77777777" w:rsidR="00F02F2E" w:rsidRDefault="00F02F2E" w:rsidP="00266E5B">
      <w:pPr>
        <w:rPr>
          <w:rFonts w:ascii="Arial" w:hAnsi="Arial" w:cs="Arial"/>
          <w:b/>
          <w:bCs/>
          <w:sz w:val="22"/>
          <w:szCs w:val="22"/>
        </w:rPr>
      </w:pPr>
    </w:p>
    <w:p w14:paraId="08CC6D7C" w14:textId="3335B3B1" w:rsidR="00621C53" w:rsidRDefault="00621C53" w:rsidP="00266E5B">
      <w:pPr>
        <w:rPr>
          <w:rFonts w:ascii="Arial" w:hAnsi="Arial" w:cs="Arial"/>
          <w:b/>
          <w:bCs/>
          <w:sz w:val="22"/>
          <w:szCs w:val="22"/>
        </w:rPr>
      </w:pPr>
      <w:r w:rsidRPr="00621C53">
        <w:rPr>
          <w:rFonts w:ascii="Arial" w:hAnsi="Arial" w:cs="Arial"/>
          <w:b/>
          <w:bCs/>
          <w:sz w:val="22"/>
          <w:szCs w:val="22"/>
        </w:rPr>
        <w:t>Publicación en redes sociales n.° 3</w:t>
      </w:r>
    </w:p>
    <w:p w14:paraId="561F81C1" w14:textId="59D84AAB" w:rsidR="00DC4AAD" w:rsidRDefault="00F02F2E" w:rsidP="00A54937">
      <w:pPr>
        <w:rPr>
          <w:rFonts w:ascii="Arial" w:hAnsi="Arial" w:cs="Arial"/>
          <w:b/>
          <w:bCs/>
          <w:sz w:val="22"/>
          <w:szCs w:val="22"/>
        </w:rPr>
      </w:pPr>
      <w:r w:rsidRPr="00F02F2E">
        <w:rPr>
          <w:rFonts w:ascii="Arial" w:hAnsi="Arial" w:cs="Arial"/>
          <w:sz w:val="22"/>
          <w:szCs w:val="22"/>
        </w:rPr>
        <w:t>La Asociación Americana de la Diabetes</w:t>
      </w:r>
      <w:r w:rsidRPr="00F02F2E">
        <w:rPr>
          <w:rFonts w:ascii="Arial" w:hAnsi="Arial" w:cs="Arial"/>
          <w:sz w:val="22"/>
          <w:szCs w:val="22"/>
          <w:vertAlign w:val="superscript"/>
        </w:rPr>
        <w:t xml:space="preserve">® </w:t>
      </w:r>
      <w:r w:rsidRPr="00F02F2E">
        <w:rPr>
          <w:rFonts w:ascii="Arial" w:hAnsi="Arial" w:cs="Arial"/>
          <w:sz w:val="22"/>
          <w:szCs w:val="22"/>
        </w:rPr>
        <w:t>ofrece un conjunto de herramientas y recursos para ayudar a los profesionales de la salud a aumentar sus conocimientos sobre la diabetes gestacional (DMG), las recomendaciones de detección y las pautas de tratamiento. Explora nuestra biblioteca de recursos, que incluye infografías, oportunidades de educación continua (CE), seminarios web, recursos para pacientes y más para que puedas mantenerte informada y brindar atención de primer nivel.</w:t>
      </w:r>
      <w:r>
        <w:rPr>
          <w:rFonts w:ascii="Arial" w:hAnsi="Arial" w:cs="Arial"/>
          <w:sz w:val="22"/>
          <w:szCs w:val="22"/>
        </w:rPr>
        <w:t xml:space="preserve"> </w:t>
      </w:r>
      <w:r w:rsidRPr="00F02F2E">
        <w:rPr>
          <w:rFonts w:ascii="Arial" w:hAnsi="Arial" w:cs="Arial"/>
          <w:b/>
          <w:bCs/>
          <w:sz w:val="22"/>
          <w:szCs w:val="22"/>
        </w:rPr>
        <w:t>professional.diabetes.org/WomensHealth</w:t>
      </w:r>
    </w:p>
    <w:p w14:paraId="0EC8A6E7" w14:textId="77777777" w:rsidR="00F02F2E" w:rsidRDefault="00F02F2E" w:rsidP="00A54937">
      <w:pPr>
        <w:rPr>
          <w:rFonts w:ascii="Arial" w:hAnsi="Arial" w:cs="Arial"/>
          <w:b/>
          <w:bCs/>
          <w:sz w:val="22"/>
          <w:szCs w:val="22"/>
        </w:rPr>
      </w:pPr>
    </w:p>
    <w:p w14:paraId="70C9CE3D" w14:textId="77777777" w:rsidR="00F02F2E" w:rsidRDefault="00F02F2E" w:rsidP="00F02F2E">
      <w:pPr>
        <w:rPr>
          <w:rFonts w:ascii="Arial" w:hAnsi="Arial" w:cs="Arial"/>
          <w:b/>
          <w:bCs/>
          <w:sz w:val="22"/>
          <w:szCs w:val="22"/>
        </w:rPr>
      </w:pPr>
    </w:p>
    <w:p w14:paraId="1C4FAE11" w14:textId="350DE2FD" w:rsidR="00F02F2E" w:rsidRDefault="00F02F2E" w:rsidP="00F02F2E">
      <w:pPr>
        <w:rPr>
          <w:rFonts w:ascii="Arial" w:hAnsi="Arial" w:cs="Arial"/>
          <w:b/>
          <w:bCs/>
          <w:sz w:val="22"/>
          <w:szCs w:val="22"/>
        </w:rPr>
      </w:pPr>
      <w:r w:rsidRPr="00621C53">
        <w:rPr>
          <w:rFonts w:ascii="Arial" w:hAnsi="Arial" w:cs="Arial"/>
          <w:b/>
          <w:bCs/>
          <w:sz w:val="22"/>
          <w:szCs w:val="22"/>
        </w:rPr>
        <w:t xml:space="preserve">Publicación en redes sociales n.° </w:t>
      </w:r>
      <w:r>
        <w:rPr>
          <w:rFonts w:ascii="Arial" w:hAnsi="Arial" w:cs="Arial"/>
          <w:b/>
          <w:bCs/>
          <w:sz w:val="22"/>
          <w:szCs w:val="22"/>
        </w:rPr>
        <w:t>4</w:t>
      </w:r>
    </w:p>
    <w:p w14:paraId="4C61E965" w14:textId="77777777" w:rsidR="00F02F2E" w:rsidRDefault="00F02F2E" w:rsidP="00F02F2E">
      <w:pPr>
        <w:rPr>
          <w:rFonts w:ascii="Arial" w:hAnsi="Arial" w:cs="Arial"/>
          <w:sz w:val="22"/>
          <w:szCs w:val="22"/>
        </w:rPr>
      </w:pPr>
      <w:r w:rsidRPr="00F02F2E">
        <w:rPr>
          <w:rFonts w:ascii="Arial" w:hAnsi="Arial" w:cs="Arial"/>
          <w:sz w:val="22"/>
          <w:szCs w:val="22"/>
        </w:rPr>
        <w:t>Mantente actualizada sobre las últimas pautas y mejores prácticas para mejorar los resultados de salud materna de las personas que atiendes. Accede a seminarios web en vivo o a pedido de la Asociación Americana de la Diabetes</w:t>
      </w:r>
      <w:r w:rsidRPr="00F02F2E">
        <w:rPr>
          <w:rFonts w:ascii="Arial" w:hAnsi="Arial" w:cs="Arial"/>
          <w:sz w:val="22"/>
          <w:szCs w:val="22"/>
          <w:vertAlign w:val="superscript"/>
        </w:rPr>
        <w:t>®</w:t>
      </w:r>
      <w:r w:rsidRPr="00F02F2E">
        <w:rPr>
          <w:rFonts w:ascii="Arial" w:hAnsi="Arial" w:cs="Arial"/>
          <w:sz w:val="22"/>
          <w:szCs w:val="22"/>
        </w:rPr>
        <w:t xml:space="preserve"> para ampliar tus conocimientos. 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C9E97FE" w14:textId="73C44A43" w:rsidR="00F02F2E" w:rsidRDefault="00F02F2E" w:rsidP="00F02F2E">
      <w:pPr>
        <w:rPr>
          <w:rFonts w:ascii="Arial" w:hAnsi="Arial" w:cs="Arial"/>
          <w:b/>
          <w:bCs/>
          <w:sz w:val="22"/>
          <w:szCs w:val="22"/>
        </w:rPr>
      </w:pPr>
      <w:r w:rsidRPr="00F02F2E">
        <w:rPr>
          <w:rFonts w:ascii="Arial" w:hAnsi="Arial" w:cs="Arial"/>
          <w:b/>
          <w:bCs/>
          <w:sz w:val="22"/>
          <w:szCs w:val="22"/>
        </w:rPr>
        <w:t>professional.diabetes.org/WomensHealth</w:t>
      </w:r>
    </w:p>
    <w:p w14:paraId="45AD18D6" w14:textId="7B39CEED" w:rsidR="00E7031D" w:rsidRPr="00621C53" w:rsidRDefault="00E7031D" w:rsidP="00A54937">
      <w:pPr>
        <w:rPr>
          <w:rFonts w:ascii="Arial" w:hAnsi="Arial" w:cs="Arial"/>
          <w:sz w:val="22"/>
          <w:szCs w:val="22"/>
        </w:rPr>
      </w:pPr>
    </w:p>
    <w:p w14:paraId="65A229C8" w14:textId="77777777" w:rsidR="00E7031D" w:rsidRDefault="00E7031D" w:rsidP="00A54937">
      <w:pPr>
        <w:rPr>
          <w:rFonts w:ascii="Arial" w:hAnsi="Arial" w:cs="Arial"/>
        </w:rPr>
      </w:pPr>
    </w:p>
    <w:p w14:paraId="7093D341" w14:textId="77777777" w:rsidR="00E7031D" w:rsidRDefault="00E7031D" w:rsidP="00A54937">
      <w:pPr>
        <w:rPr>
          <w:rFonts w:ascii="Arial" w:hAnsi="Arial" w:cs="Arial"/>
        </w:rPr>
      </w:pPr>
    </w:p>
    <w:p w14:paraId="612FDCD2" w14:textId="77777777" w:rsidR="00E52E1A" w:rsidRDefault="00E52E1A" w:rsidP="00A54937">
      <w:pPr>
        <w:rPr>
          <w:rFonts w:ascii="Arial" w:hAnsi="Arial" w:cs="Arial"/>
        </w:rPr>
      </w:pPr>
    </w:p>
    <w:p w14:paraId="02D42BC3" w14:textId="77777777" w:rsidR="00E52E1A" w:rsidRDefault="00E52E1A" w:rsidP="00A54937">
      <w:pPr>
        <w:rPr>
          <w:rFonts w:ascii="Arial" w:hAnsi="Arial" w:cs="Arial"/>
        </w:rPr>
      </w:pPr>
    </w:p>
    <w:p w14:paraId="7B0A0132" w14:textId="77777777" w:rsidR="00334034" w:rsidRDefault="00334034" w:rsidP="003F51F6">
      <w:pPr>
        <w:ind w:left="-360"/>
        <w:jc w:val="right"/>
        <w:rPr>
          <w:rFonts w:ascii="Arial" w:hAnsi="Arial" w:cs="Arial"/>
          <w:sz w:val="20"/>
          <w:szCs w:val="20"/>
        </w:rPr>
      </w:pPr>
    </w:p>
    <w:p w14:paraId="3A458666" w14:textId="721EEE55" w:rsidR="00334034" w:rsidRDefault="00334034" w:rsidP="003F51F6">
      <w:pPr>
        <w:ind w:left="-360"/>
        <w:jc w:val="right"/>
        <w:rPr>
          <w:rFonts w:ascii="Arial" w:hAnsi="Arial" w:cs="Arial"/>
          <w:sz w:val="20"/>
          <w:szCs w:val="20"/>
        </w:rPr>
      </w:pPr>
    </w:p>
    <w:p w14:paraId="2C34BE30" w14:textId="624F4D31" w:rsidR="00334034" w:rsidRDefault="00334034" w:rsidP="003F51F6">
      <w:pPr>
        <w:ind w:left="-360"/>
        <w:jc w:val="right"/>
        <w:rPr>
          <w:rFonts w:ascii="Arial" w:hAnsi="Arial" w:cs="Arial"/>
          <w:sz w:val="20"/>
          <w:szCs w:val="20"/>
        </w:rPr>
      </w:pPr>
      <w:r w:rsidRPr="00ED312D"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17514E62" wp14:editId="14D38935">
            <wp:extent cx="5943600" cy="79375"/>
            <wp:effectExtent l="0" t="0" r="0" b="0"/>
            <wp:docPr id="3630802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994319" name="Picture 46699431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B4425" w14:textId="77777777" w:rsidR="00334034" w:rsidRDefault="00334034" w:rsidP="003F51F6">
      <w:pPr>
        <w:ind w:left="-360"/>
        <w:jc w:val="right"/>
        <w:rPr>
          <w:rFonts w:ascii="Arial" w:hAnsi="Arial" w:cs="Arial"/>
          <w:sz w:val="20"/>
          <w:szCs w:val="20"/>
        </w:rPr>
      </w:pPr>
    </w:p>
    <w:p w14:paraId="1D355A7A" w14:textId="1E26CD8B" w:rsidR="00813B10" w:rsidRPr="00ED312D" w:rsidRDefault="00621C53" w:rsidP="003F51F6">
      <w:pPr>
        <w:ind w:left="-360"/>
        <w:jc w:val="right"/>
        <w:rPr>
          <w:rFonts w:ascii="Arial" w:hAnsi="Arial" w:cs="Arial"/>
          <w:sz w:val="20"/>
          <w:szCs w:val="20"/>
        </w:rPr>
      </w:pPr>
      <w:r w:rsidRPr="00621C53">
        <w:rPr>
          <w:rFonts w:ascii="Arial" w:hAnsi="Arial" w:cs="Arial"/>
          <w:sz w:val="20"/>
          <w:szCs w:val="20"/>
        </w:rPr>
        <w:t>Parte de la Iniciativa de Salud de la Mujer de la American Diabetes Association</w:t>
      </w:r>
      <w:r w:rsidR="003F51F6" w:rsidRPr="00ED312D">
        <w:rPr>
          <w:rFonts w:ascii="Arial" w:hAnsi="Arial" w:cs="Arial"/>
          <w:sz w:val="20"/>
          <w:szCs w:val="20"/>
          <w:vertAlign w:val="superscript"/>
        </w:rPr>
        <w:t>®</w:t>
      </w:r>
      <w:r w:rsidR="003F51F6" w:rsidRPr="00ED312D">
        <w:rPr>
          <w:rFonts w:ascii="Arial" w:hAnsi="Arial" w:cs="Arial"/>
          <w:sz w:val="20"/>
          <w:szCs w:val="20"/>
        </w:rPr>
        <w:t>.</w:t>
      </w:r>
    </w:p>
    <w:sectPr w:rsidR="00813B10" w:rsidRPr="00ED312D" w:rsidSect="00BA74C4">
      <w:headerReference w:type="default" r:id="rId10"/>
      <w:pgSz w:w="12240" w:h="15840"/>
      <w:pgMar w:top="1728" w:right="1440" w:bottom="1440" w:left="1440" w:header="1080" w:footer="10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2EB25" w14:textId="77777777" w:rsidR="00FE6AD0" w:rsidRDefault="00FE6AD0" w:rsidP="00813B10">
      <w:r>
        <w:separator/>
      </w:r>
    </w:p>
  </w:endnote>
  <w:endnote w:type="continuationSeparator" w:id="0">
    <w:p w14:paraId="686B874A" w14:textId="77777777" w:rsidR="00FE6AD0" w:rsidRDefault="00FE6AD0" w:rsidP="0081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NeueLTPro-Bd">
    <w:panose1 w:val="020B0804020202020204"/>
    <w:charset w:val="4D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ter">
    <w:panose1 w:val="020B0604020202020204"/>
    <w:charset w:val="00"/>
    <w:family w:val="auto"/>
    <w:pitch w:val="variable"/>
    <w:sig w:usb0="E0000AFF" w:usb1="5200A1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12420" w14:textId="77777777" w:rsidR="00FE6AD0" w:rsidRDefault="00FE6AD0" w:rsidP="00813B10">
      <w:r>
        <w:separator/>
      </w:r>
    </w:p>
  </w:footnote>
  <w:footnote w:type="continuationSeparator" w:id="0">
    <w:p w14:paraId="45E549AF" w14:textId="77777777" w:rsidR="00FE6AD0" w:rsidRDefault="00FE6AD0" w:rsidP="00813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1501B" w14:textId="689D6E97" w:rsidR="00336467" w:rsidRDefault="00336467" w:rsidP="005B4B04">
    <w:pPr>
      <w:pStyle w:val="Header"/>
      <w:spacing w:line="276" w:lineRule="aut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CF633B8" wp14:editId="43765540">
          <wp:simplePos x="0" y="0"/>
          <wp:positionH relativeFrom="column">
            <wp:posOffset>0</wp:posOffset>
          </wp:positionH>
          <wp:positionV relativeFrom="paragraph">
            <wp:posOffset>-113333</wp:posOffset>
          </wp:positionV>
          <wp:extent cx="1874520" cy="524510"/>
          <wp:effectExtent l="0" t="0" r="5080" b="0"/>
          <wp:wrapSquare wrapText="bothSides"/>
          <wp:docPr id="1462628075" name="Picture 5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2628075" name="Picture 5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4520" cy="524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01D34E94" w14:textId="77777777" w:rsidR="005B4B04" w:rsidRDefault="005B4B04" w:rsidP="005B4B04">
    <w:pPr>
      <w:pStyle w:val="Header"/>
      <w:spacing w:line="276" w:lineRule="auto"/>
    </w:pPr>
  </w:p>
  <w:p w14:paraId="58C35E35" w14:textId="77777777" w:rsidR="005B4B04" w:rsidRDefault="005B4B04" w:rsidP="005B4B04">
    <w:pPr>
      <w:pStyle w:val="Header"/>
      <w:spacing w:line="276" w:lineRule="auto"/>
    </w:pPr>
  </w:p>
  <w:p w14:paraId="1B454C75" w14:textId="77777777" w:rsidR="005B4B04" w:rsidRPr="00F0796D" w:rsidRDefault="005B4B04" w:rsidP="005B4B04">
    <w:pPr>
      <w:pStyle w:val="Header"/>
      <w:spacing w:line="276" w:lineRule="auto"/>
      <w:rPr>
        <w:rFonts w:ascii="Inter" w:hAnsi="Inter"/>
        <w:sz w:val="15"/>
        <w:szCs w:val="15"/>
      </w:rPr>
    </w:pPr>
  </w:p>
  <w:p w14:paraId="740B3082" w14:textId="50466D23" w:rsidR="00336467" w:rsidRPr="00336467" w:rsidRDefault="00336467">
    <w:pPr>
      <w:pStyle w:val="Header"/>
      <w:rPr>
        <w:sz w:val="16"/>
        <w:szCs w:val="16"/>
      </w:rPr>
    </w:pPr>
    <w:r w:rsidRPr="00336467">
      <w:rPr>
        <w:noProof/>
        <w:sz w:val="16"/>
        <w:szCs w:val="16"/>
      </w:rPr>
      <w:drawing>
        <wp:inline distT="0" distB="0" distL="0" distR="0" wp14:anchorId="003B0214" wp14:editId="60D8C269">
          <wp:extent cx="5943600" cy="79375"/>
          <wp:effectExtent l="0" t="0" r="0" b="0"/>
          <wp:docPr id="46699431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6994319" name="Picture 46699431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9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3A1"/>
    <w:rsid w:val="00020C13"/>
    <w:rsid w:val="000379A1"/>
    <w:rsid w:val="000466FD"/>
    <w:rsid w:val="00083E58"/>
    <w:rsid w:val="000E5500"/>
    <w:rsid w:val="00191CE8"/>
    <w:rsid w:val="001F431E"/>
    <w:rsid w:val="00202B94"/>
    <w:rsid w:val="00252A6C"/>
    <w:rsid w:val="00266E5B"/>
    <w:rsid w:val="00284C49"/>
    <w:rsid w:val="0032694E"/>
    <w:rsid w:val="00333653"/>
    <w:rsid w:val="00334034"/>
    <w:rsid w:val="00336467"/>
    <w:rsid w:val="003C6DE6"/>
    <w:rsid w:val="003F51F6"/>
    <w:rsid w:val="00453944"/>
    <w:rsid w:val="00483C64"/>
    <w:rsid w:val="004A3990"/>
    <w:rsid w:val="004D6DD6"/>
    <w:rsid w:val="00533D0E"/>
    <w:rsid w:val="005A09A2"/>
    <w:rsid w:val="005B4B04"/>
    <w:rsid w:val="00621C53"/>
    <w:rsid w:val="00636DE5"/>
    <w:rsid w:val="00646005"/>
    <w:rsid w:val="00687A2D"/>
    <w:rsid w:val="006B2C4A"/>
    <w:rsid w:val="00783A29"/>
    <w:rsid w:val="007B6923"/>
    <w:rsid w:val="007E045D"/>
    <w:rsid w:val="00813B10"/>
    <w:rsid w:val="00874049"/>
    <w:rsid w:val="008833A1"/>
    <w:rsid w:val="008A443E"/>
    <w:rsid w:val="008B70C5"/>
    <w:rsid w:val="008D57B2"/>
    <w:rsid w:val="00924928"/>
    <w:rsid w:val="00942CBE"/>
    <w:rsid w:val="00956281"/>
    <w:rsid w:val="00A54937"/>
    <w:rsid w:val="00AD7630"/>
    <w:rsid w:val="00B87481"/>
    <w:rsid w:val="00B93BA3"/>
    <w:rsid w:val="00BA74C4"/>
    <w:rsid w:val="00CF6FDF"/>
    <w:rsid w:val="00D54931"/>
    <w:rsid w:val="00DB3084"/>
    <w:rsid w:val="00DC4AAD"/>
    <w:rsid w:val="00E52E1A"/>
    <w:rsid w:val="00E7031D"/>
    <w:rsid w:val="00ED312D"/>
    <w:rsid w:val="00F02F2E"/>
    <w:rsid w:val="00F0796D"/>
    <w:rsid w:val="00F33A0C"/>
    <w:rsid w:val="00F942B4"/>
    <w:rsid w:val="00FA03FF"/>
    <w:rsid w:val="00FA14B3"/>
    <w:rsid w:val="00FB4776"/>
    <w:rsid w:val="00FE6AD0"/>
    <w:rsid w:val="68F17BC6"/>
    <w:rsid w:val="7DC48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71C82F"/>
  <w15:chartTrackingRefBased/>
  <w15:docId w15:val="{69CD3CB5-CD20-FA4F-B245-CD9A309E2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33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3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33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33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33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33A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33A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33A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33A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33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33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33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33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33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33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33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33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33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33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33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33A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33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33A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33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33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33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33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33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33A1"/>
    <w:rPr>
      <w:b/>
      <w:bCs/>
      <w:smallCaps/>
      <w:color w:val="0F4761" w:themeColor="accent1" w:themeShade="BF"/>
      <w:spacing w:val="5"/>
    </w:rPr>
  </w:style>
  <w:style w:type="paragraph" w:customStyle="1" w:styleId="FrontCopyVer1">
    <w:name w:val="Front Copy Ver 1"/>
    <w:basedOn w:val="Normal"/>
    <w:uiPriority w:val="99"/>
    <w:rsid w:val="00813B10"/>
    <w:pPr>
      <w:suppressAutoHyphens/>
      <w:autoSpaceDE w:val="0"/>
      <w:autoSpaceDN w:val="0"/>
      <w:adjustRightInd w:val="0"/>
      <w:spacing w:line="210" w:lineRule="atLeast"/>
      <w:textAlignment w:val="center"/>
    </w:pPr>
    <w:rPr>
      <w:rFonts w:ascii="Helvetica Neue" w:hAnsi="Helvetica Neue" w:cs="Helvetica Neue"/>
      <w:color w:val="000000"/>
      <w:kern w:val="0"/>
      <w:sz w:val="16"/>
      <w:szCs w:val="16"/>
    </w:rPr>
  </w:style>
  <w:style w:type="character" w:customStyle="1" w:styleId="Bold">
    <w:name w:val="Bold"/>
    <w:uiPriority w:val="99"/>
    <w:rsid w:val="00813B10"/>
    <w:rPr>
      <w:rFonts w:ascii="HelveticaNeueLTPro-Bd" w:hAnsi="HelveticaNeueLTPro-Bd" w:cs="HelveticaNeueLTPro-Bd"/>
      <w:b/>
      <w:bCs/>
    </w:rPr>
  </w:style>
  <w:style w:type="paragraph" w:styleId="Header">
    <w:name w:val="header"/>
    <w:basedOn w:val="Normal"/>
    <w:link w:val="HeaderChar"/>
    <w:uiPriority w:val="99"/>
    <w:unhideWhenUsed/>
    <w:rsid w:val="00813B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3B10"/>
  </w:style>
  <w:style w:type="paragraph" w:styleId="Footer">
    <w:name w:val="footer"/>
    <w:basedOn w:val="Normal"/>
    <w:link w:val="FooterChar"/>
    <w:uiPriority w:val="99"/>
    <w:unhideWhenUsed/>
    <w:rsid w:val="00813B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3B10"/>
  </w:style>
  <w:style w:type="character" w:styleId="Hyperlink">
    <w:name w:val="Hyperlink"/>
    <w:basedOn w:val="DefaultParagraphFont"/>
    <w:uiPriority w:val="99"/>
    <w:unhideWhenUsed/>
    <w:rsid w:val="00DC4AA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4A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f74051-f69e-4f3c-b289-f64b5bc8226b" xsi:nil="true"/>
    <lcf76f155ced4ddcb4097134ff3c332f xmlns="388552f8-c64c-4630-8863-6765d8caf763">
      <Terms xmlns="http://schemas.microsoft.com/office/infopath/2007/PartnerControls"/>
    </lcf76f155ced4ddcb4097134ff3c332f>
    <SharedWithUsers xmlns="d8f74051-f69e-4f3c-b289-f64b5bc8226b">
      <UserInfo>
        <DisplayName/>
        <AccountId xsi:nil="true"/>
        <AccountType/>
      </UserInfo>
    </SharedWithUsers>
    <MediaLengthInSeconds xmlns="388552f8-c64c-4630-8863-6765d8caf76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B5B8E089EE994BB4AED7697BF52BBE" ma:contentTypeVersion="18" ma:contentTypeDescription="Create a new document." ma:contentTypeScope="" ma:versionID="79e8643a02a9c3cbe68ec726d0a99f63">
  <xsd:schema xmlns:xsd="http://www.w3.org/2001/XMLSchema" xmlns:xs="http://www.w3.org/2001/XMLSchema" xmlns:p="http://schemas.microsoft.com/office/2006/metadata/properties" xmlns:ns2="388552f8-c64c-4630-8863-6765d8caf763" xmlns:ns3="d8f74051-f69e-4f3c-b289-f64b5bc8226b" targetNamespace="http://schemas.microsoft.com/office/2006/metadata/properties" ma:root="true" ma:fieldsID="395aa3451b2935329aca329d06054c4b" ns2:_="" ns3:_="">
    <xsd:import namespace="388552f8-c64c-4630-8863-6765d8caf763"/>
    <xsd:import namespace="d8f74051-f69e-4f3c-b289-f64b5bc822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552f8-c64c-4630-8863-6765d8caf7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0b0a55a-fabe-48fb-9c4c-cb9a09640a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f74051-f69e-4f3c-b289-f64b5bc8226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5a001fd-38fc-4a57-aaf6-ec5d8aa692a1}" ma:internalName="TaxCatchAll" ma:showField="CatchAllData" ma:web="d8f74051-f69e-4f3c-b289-f64b5bc822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39604C-3F93-49CD-A71E-0D5D4ABF41F6}">
  <ds:schemaRefs>
    <ds:schemaRef ds:uri="http://schemas.microsoft.com/office/2006/metadata/properties"/>
    <ds:schemaRef ds:uri="http://schemas.microsoft.com/office/infopath/2007/PartnerControls"/>
    <ds:schemaRef ds:uri="d8f74051-f69e-4f3c-b289-f64b5bc8226b"/>
    <ds:schemaRef ds:uri="388552f8-c64c-4630-8863-6765d8caf763"/>
  </ds:schemaRefs>
</ds:datastoreItem>
</file>

<file path=customXml/itemProps2.xml><?xml version="1.0" encoding="utf-8"?>
<ds:datastoreItem xmlns:ds="http://schemas.openxmlformats.org/officeDocument/2006/customXml" ds:itemID="{F7DEBE15-6188-4607-BCC1-59C8B27FF9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C95473-D9E7-47DC-A77C-6BCE451AE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552f8-c64c-4630-8863-6765d8caf763"/>
    <ds:schemaRef ds:uri="d8f74051-f69e-4f3c-b289-f64b5bc822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Baccellieri</dc:creator>
  <cp:keywords/>
  <dc:description/>
  <cp:lastModifiedBy>Julie Graff</cp:lastModifiedBy>
  <cp:revision>4</cp:revision>
  <cp:lastPrinted>2024-07-11T14:38:00Z</cp:lastPrinted>
  <dcterms:created xsi:type="dcterms:W3CDTF">2024-12-02T21:00:00Z</dcterms:created>
  <dcterms:modified xsi:type="dcterms:W3CDTF">2024-12-02T21:32:00Z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0x0101003DB5B8E089EE994BB4AED7697BF52BBE</vt:lpwstr>
  </property>
  <property fmtid="{D5CDD505-2E9C-101B-9397-08002B2CF9AE}" pid="3" name="MediaServiceImageTags">
    <vt:lpwstr/>
  </property>
  <property fmtid="{D5CDD505-2E9C-101B-9397-08002B2CF9AE}" pid="4" name="Order">
    <vt:r8>11869900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